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36B9" w:rsidRPr="004E5CC7" w:rsidRDefault="007136B9" w:rsidP="007136B9">
      <w:pPr>
        <w:pStyle w:val="xmsonormal"/>
        <w:shd w:val="clear" w:color="auto" w:fill="FFFFFF"/>
        <w:tabs>
          <w:tab w:val="left" w:pos="1800"/>
        </w:tabs>
        <w:spacing w:before="0" w:beforeAutospacing="0" w:after="0" w:afterAutospacing="0"/>
        <w:jc w:val="center"/>
        <w:rPr>
          <w:rFonts w:ascii="Calibri" w:hAnsi="Calibri" w:cs="Calibri"/>
          <w:b/>
          <w:color w:val="242424"/>
          <w:sz w:val="22"/>
          <w:szCs w:val="22"/>
          <w:u w:val="single"/>
          <w:bdr w:val="none" w:sz="0" w:space="0" w:color="auto" w:frame="1"/>
        </w:rPr>
      </w:pPr>
      <w:r w:rsidRPr="004E5CC7">
        <w:rPr>
          <w:rFonts w:ascii="Calibri" w:hAnsi="Calibri" w:cs="Calibri"/>
          <w:b/>
          <w:color w:val="242424"/>
          <w:sz w:val="22"/>
          <w:szCs w:val="22"/>
          <w:u w:val="single"/>
          <w:bdr w:val="none" w:sz="0" w:space="0" w:color="auto" w:frame="1"/>
        </w:rPr>
        <w:t xml:space="preserve">Glosa </w:t>
      </w:r>
      <w:r w:rsidR="00707943">
        <w:rPr>
          <w:rFonts w:ascii="Calibri" w:hAnsi="Calibri" w:cs="Calibri"/>
          <w:b/>
          <w:color w:val="242424"/>
          <w:sz w:val="22"/>
          <w:szCs w:val="22"/>
          <w:u w:val="single"/>
          <w:bdr w:val="none" w:sz="0" w:space="0" w:color="auto" w:frame="1"/>
        </w:rPr>
        <w:t>8</w:t>
      </w:r>
      <w:r>
        <w:rPr>
          <w:rFonts w:ascii="Calibri" w:hAnsi="Calibri" w:cs="Calibri"/>
          <w:b/>
          <w:color w:val="242424"/>
          <w:sz w:val="22"/>
          <w:szCs w:val="22"/>
          <w:u w:val="single"/>
          <w:bdr w:val="none" w:sz="0" w:space="0" w:color="auto" w:frame="1"/>
        </w:rPr>
        <w:t xml:space="preserve"> del Programa 0301 – Dirección General de Concesiones de Obras Públicas</w:t>
      </w:r>
    </w:p>
    <w:p w:rsidR="00C050A8" w:rsidRDefault="00B2381F"/>
    <w:p w:rsidR="007136B9" w:rsidRPr="007136B9" w:rsidRDefault="007136B9" w:rsidP="007136B9">
      <w:pPr>
        <w:jc w:val="both"/>
        <w:rPr>
          <w:i/>
        </w:rPr>
      </w:pPr>
    </w:p>
    <w:p w:rsidR="007136B9" w:rsidRDefault="007136B9" w:rsidP="007136B9">
      <w:pPr>
        <w:jc w:val="both"/>
        <w:rPr>
          <w:i/>
        </w:rPr>
      </w:pPr>
      <w:r w:rsidRPr="007136B9">
        <w:rPr>
          <w:i/>
        </w:rPr>
        <w:t>“</w:t>
      </w:r>
      <w:r w:rsidR="00707943" w:rsidRPr="00707943">
        <w:rPr>
          <w:i/>
        </w:rPr>
        <w:t>Asociada al Programa La Dirección General de Concesiones de Obras Públicas informará semestralmente a la Comisión Especial Mixta de Presupuestos los montos y el estado de avance del tren Región de Valparaíso - Región Metropolitana.</w:t>
      </w:r>
      <w:r w:rsidRPr="007136B9">
        <w:rPr>
          <w:i/>
        </w:rPr>
        <w:t>”.</w:t>
      </w:r>
    </w:p>
    <w:p w:rsidR="007136B9" w:rsidRDefault="007136B9" w:rsidP="00B2381F">
      <w:pPr>
        <w:spacing w:after="0"/>
        <w:jc w:val="both"/>
        <w:rPr>
          <w:rFonts w:ascii="Calibri" w:hAnsi="Calibri" w:cs="Calibri"/>
          <w:sz w:val="20"/>
        </w:rPr>
      </w:pPr>
    </w:p>
    <w:p w:rsidR="00B2381F" w:rsidRDefault="00B2381F" w:rsidP="00B2381F">
      <w:pPr>
        <w:spacing w:after="0"/>
        <w:jc w:val="both"/>
        <w:rPr>
          <w:rFonts w:ascii="Calibri" w:hAnsi="Calibri" w:cs="Calibri"/>
          <w:sz w:val="20"/>
        </w:rPr>
      </w:pPr>
    </w:p>
    <w:p w:rsidR="00B2381F" w:rsidRPr="00B2381F" w:rsidRDefault="00B2381F" w:rsidP="00B2381F">
      <w:pPr>
        <w:spacing w:after="0"/>
        <w:jc w:val="both"/>
        <w:rPr>
          <w:rFonts w:ascii="Calibri" w:hAnsi="Calibri" w:cs="Calibri"/>
          <w:sz w:val="20"/>
        </w:rPr>
      </w:pPr>
      <w:bookmarkStart w:id="0" w:name="_GoBack"/>
      <w:bookmarkEnd w:id="0"/>
    </w:p>
    <w:p w:rsidR="00B2381F" w:rsidRPr="00B2381F" w:rsidRDefault="00B2381F" w:rsidP="00B2381F">
      <w:pPr>
        <w:shd w:val="clear" w:color="auto" w:fill="FFFFFF"/>
        <w:spacing w:after="0" w:line="240" w:lineRule="auto"/>
        <w:jc w:val="both"/>
        <w:rPr>
          <w:rFonts w:ascii="Calibri" w:eastAsia="Times New Roman" w:hAnsi="Calibri" w:cs="Calibri"/>
          <w:color w:val="242424"/>
          <w:szCs w:val="24"/>
          <w:lang w:eastAsia="es-CL"/>
        </w:rPr>
      </w:pPr>
      <w:r w:rsidRPr="00B2381F">
        <w:rPr>
          <w:rFonts w:ascii="Calibri" w:eastAsia="Times New Roman" w:hAnsi="Calibri" w:cs="Calibri"/>
          <w:color w:val="242424"/>
          <w:szCs w:val="24"/>
          <w:bdr w:val="none" w:sz="0" w:space="0" w:color="auto" w:frame="1"/>
          <w:lang w:eastAsia="es-CL"/>
        </w:rPr>
        <w:t>El 14 de noviembre de 2024 se realizó el llamado a licitación del estudio integral y posteriormente el 13 de febrero de 2025 se efectuó la Apertura Pública de las Ofertas Técnicas. Siete empresas, con experiencia a nivel internacional en materia ferroviaria, participaron en el proceso para la realización de estudio integral.  Conforme las notas técnicas y los presupuestos de los proponentes, la Comisión de Evaluación de las Ofertas recomendó al Director General de Concesiones de Obras Públicas adjudicar la consultoría - denominada “Proyecto Ferroviario Tren Valparaíso – Santiago” - al proponente “TYPSA”, según consta en Acta de Calificación y Adjudicación de fecha 23 de diciembre de 2025. Con fecha 31 de Diciembre 2025, fue enviado a la CGR la Resolución de Adjudicación de la Consultoría. Una vez que se encuentre completamente tramitada dicho acto, se dará comienzo al estudio integral.</w:t>
      </w:r>
    </w:p>
    <w:p w:rsidR="00B2381F" w:rsidRPr="00B2381F" w:rsidRDefault="00B2381F" w:rsidP="00B2381F">
      <w:pPr>
        <w:shd w:val="clear" w:color="auto" w:fill="FFFFFF"/>
        <w:spacing w:after="0" w:line="240" w:lineRule="auto"/>
        <w:jc w:val="both"/>
        <w:rPr>
          <w:rFonts w:ascii="Calibri" w:eastAsia="Times New Roman" w:hAnsi="Calibri" w:cs="Calibri"/>
          <w:color w:val="242424"/>
          <w:szCs w:val="24"/>
          <w:bdr w:val="none" w:sz="0" w:space="0" w:color="auto" w:frame="1"/>
          <w:lang w:eastAsia="es-CL"/>
        </w:rPr>
      </w:pPr>
      <w:r w:rsidRPr="00B2381F">
        <w:rPr>
          <w:rFonts w:ascii="Calibri" w:eastAsia="Times New Roman" w:hAnsi="Calibri" w:cs="Calibri"/>
          <w:color w:val="242424"/>
          <w:szCs w:val="24"/>
          <w:bdr w:val="none" w:sz="0" w:space="0" w:color="auto" w:frame="1"/>
          <w:lang w:eastAsia="es-CL"/>
        </w:rPr>
        <w:t> </w:t>
      </w:r>
    </w:p>
    <w:p w:rsidR="00B2381F" w:rsidRPr="00B2381F" w:rsidRDefault="00B2381F" w:rsidP="00B2381F">
      <w:pPr>
        <w:shd w:val="clear" w:color="auto" w:fill="FFFFFF"/>
        <w:spacing w:after="0" w:line="240" w:lineRule="auto"/>
        <w:jc w:val="both"/>
        <w:rPr>
          <w:rFonts w:ascii="Calibri" w:eastAsia="Times New Roman" w:hAnsi="Calibri" w:cs="Calibri"/>
          <w:color w:val="242424"/>
          <w:szCs w:val="24"/>
          <w:lang w:eastAsia="es-CL"/>
        </w:rPr>
      </w:pPr>
      <w:r w:rsidRPr="00B2381F">
        <w:rPr>
          <w:rFonts w:ascii="Calibri" w:eastAsia="Times New Roman" w:hAnsi="Calibri" w:cs="Calibri"/>
          <w:color w:val="242424"/>
          <w:szCs w:val="24"/>
          <w:bdr w:val="none" w:sz="0" w:space="0" w:color="auto" w:frame="1"/>
          <w:lang w:eastAsia="es-CL"/>
        </w:rPr>
        <w:t>Cabe señalar que la consultoría tiene por objetivo realizar los estudios necesarios para definir las obras que permitan recuperar e impulsar la conectividad ferroviaria entre Valparaíso y Santiago. A su vez, se determinarán las condiciones técnicas y económicas que hagan posible la materialización del proyecto de conformidad al estándar definido en la normativa vigente y a las condiciones de seguridad de la vía. Además, se definirá tanto la frecuencia de los trenes de pasajeros como el volumen de transporte de carga, minimizando el impacto que la operación de trenes de pasajeros generará en la operación de los servicios de carga que utilizan la vía en el tramo que comprende el proyecto. El Estudio Integral aborda las distintas especialidades que permiten tener una mirada coherente de los distintos aspectos involucrados en el proyecto.</w:t>
      </w:r>
    </w:p>
    <w:p w:rsidR="00B2381F" w:rsidRPr="00B2381F" w:rsidRDefault="00B2381F" w:rsidP="00B2381F">
      <w:pPr>
        <w:shd w:val="clear" w:color="auto" w:fill="FFFFFF"/>
        <w:spacing w:after="0" w:line="240" w:lineRule="auto"/>
        <w:jc w:val="both"/>
        <w:rPr>
          <w:rFonts w:ascii="Calibri" w:eastAsia="Times New Roman" w:hAnsi="Calibri" w:cs="Calibri"/>
          <w:color w:val="242424"/>
          <w:szCs w:val="24"/>
          <w:lang w:eastAsia="es-CL"/>
        </w:rPr>
      </w:pPr>
      <w:r w:rsidRPr="00B2381F">
        <w:rPr>
          <w:rFonts w:ascii="Calibri" w:eastAsia="Times New Roman" w:hAnsi="Calibri" w:cs="Calibri"/>
          <w:color w:val="242424"/>
          <w:szCs w:val="24"/>
          <w:bdr w:val="none" w:sz="0" w:space="0" w:color="auto" w:frame="1"/>
          <w:lang w:eastAsia="es-CL"/>
        </w:rPr>
        <w:t> </w:t>
      </w:r>
    </w:p>
    <w:p w:rsidR="00B2381F" w:rsidRPr="00B2381F" w:rsidRDefault="00B2381F" w:rsidP="00B2381F">
      <w:pPr>
        <w:shd w:val="clear" w:color="auto" w:fill="FFFFFF"/>
        <w:spacing w:after="0" w:line="240" w:lineRule="auto"/>
        <w:jc w:val="both"/>
        <w:rPr>
          <w:rFonts w:ascii="Calibri" w:eastAsia="Times New Roman" w:hAnsi="Calibri" w:cs="Calibri"/>
          <w:color w:val="242424"/>
          <w:szCs w:val="24"/>
          <w:lang w:eastAsia="es-CL"/>
        </w:rPr>
      </w:pPr>
      <w:r w:rsidRPr="00B2381F">
        <w:rPr>
          <w:rFonts w:ascii="Calibri" w:eastAsia="Times New Roman" w:hAnsi="Calibri" w:cs="Calibri"/>
          <w:color w:val="242424"/>
          <w:szCs w:val="24"/>
          <w:bdr w:val="none" w:sz="0" w:space="0" w:color="auto" w:frame="1"/>
          <w:lang w:eastAsia="es-CL"/>
        </w:rPr>
        <w:t>De manera paralela se está trabajando conjuntamente con el BID, en el contexto del convenio de cooperación Técnica existente para apoyar el fortalecimiento del programa de concesiones en Chile.</w:t>
      </w:r>
    </w:p>
    <w:p w:rsidR="00B2381F" w:rsidRPr="00B2381F" w:rsidRDefault="00B2381F" w:rsidP="00B2381F">
      <w:pPr>
        <w:shd w:val="clear" w:color="auto" w:fill="FFFFFF"/>
        <w:spacing w:after="0" w:line="240" w:lineRule="auto"/>
        <w:jc w:val="both"/>
        <w:rPr>
          <w:rFonts w:ascii="Calibri" w:eastAsia="Times New Roman" w:hAnsi="Calibri" w:cs="Calibri"/>
          <w:color w:val="242424"/>
          <w:szCs w:val="24"/>
          <w:lang w:eastAsia="es-CL"/>
        </w:rPr>
      </w:pPr>
      <w:r w:rsidRPr="00B2381F">
        <w:rPr>
          <w:rFonts w:ascii="Calibri" w:eastAsia="Times New Roman" w:hAnsi="Calibri" w:cs="Calibri"/>
          <w:color w:val="242424"/>
          <w:szCs w:val="24"/>
          <w:bdr w:val="none" w:sz="0" w:space="0" w:color="auto" w:frame="1"/>
          <w:lang w:eastAsia="es-CL"/>
        </w:rPr>
        <w:t> </w:t>
      </w:r>
    </w:p>
    <w:p w:rsidR="00B2381F" w:rsidRPr="00B2381F" w:rsidRDefault="00B2381F" w:rsidP="00B2381F">
      <w:pPr>
        <w:shd w:val="clear" w:color="auto" w:fill="FFFFFF"/>
        <w:spacing w:after="0" w:line="240" w:lineRule="auto"/>
        <w:jc w:val="both"/>
        <w:rPr>
          <w:rFonts w:ascii="Calibri" w:eastAsia="Times New Roman" w:hAnsi="Calibri" w:cs="Calibri"/>
          <w:color w:val="242424"/>
          <w:szCs w:val="24"/>
          <w:lang w:eastAsia="es-CL"/>
        </w:rPr>
      </w:pPr>
      <w:r w:rsidRPr="00B2381F">
        <w:rPr>
          <w:rFonts w:ascii="Calibri" w:eastAsia="Times New Roman" w:hAnsi="Calibri" w:cs="Calibri"/>
          <w:color w:val="242424"/>
          <w:szCs w:val="24"/>
          <w:bdr w:val="none" w:sz="0" w:space="0" w:color="auto" w:frame="1"/>
          <w:lang w:eastAsia="es-CL"/>
        </w:rPr>
        <w:t xml:space="preserve">Para tal efecto, el BID, a través de su Ventanilla Única de Asociaciones Público-Privadas, lanzó un proceso competitivo internacional para contar con servicios de consultoría estratégica que acompañe a los especialistas del organismo multilateral en las etapas previas y en la  revisión del estudio integral del Proyecto Ferroviario Tren Valparaíso- Santiago; el que se adjudicó al consorcio encabezado por ALG Global </w:t>
      </w:r>
      <w:proofErr w:type="spellStart"/>
      <w:r w:rsidRPr="00B2381F">
        <w:rPr>
          <w:rFonts w:ascii="Calibri" w:eastAsia="Times New Roman" w:hAnsi="Calibri" w:cs="Calibri"/>
          <w:color w:val="242424"/>
          <w:szCs w:val="24"/>
          <w:bdr w:val="none" w:sz="0" w:space="0" w:color="auto" w:frame="1"/>
          <w:lang w:eastAsia="es-CL"/>
        </w:rPr>
        <w:t>Infrastructure</w:t>
      </w:r>
      <w:proofErr w:type="spellEnd"/>
      <w:r w:rsidRPr="00B2381F">
        <w:rPr>
          <w:rFonts w:ascii="Calibri" w:eastAsia="Times New Roman" w:hAnsi="Calibri" w:cs="Calibri"/>
          <w:color w:val="242424"/>
          <w:szCs w:val="24"/>
          <w:bdr w:val="none" w:sz="0" w:space="0" w:color="auto" w:frame="1"/>
          <w:lang w:eastAsia="es-CL"/>
        </w:rPr>
        <w:t xml:space="preserve"> </w:t>
      </w:r>
      <w:proofErr w:type="spellStart"/>
      <w:r w:rsidRPr="00B2381F">
        <w:rPr>
          <w:rFonts w:ascii="Calibri" w:eastAsia="Times New Roman" w:hAnsi="Calibri" w:cs="Calibri"/>
          <w:color w:val="242424"/>
          <w:szCs w:val="24"/>
          <w:bdr w:val="none" w:sz="0" w:space="0" w:color="auto" w:frame="1"/>
          <w:lang w:eastAsia="es-CL"/>
        </w:rPr>
        <w:t>Advisors</w:t>
      </w:r>
      <w:proofErr w:type="spellEnd"/>
      <w:r w:rsidRPr="00B2381F">
        <w:rPr>
          <w:rFonts w:ascii="Calibri" w:eastAsia="Times New Roman" w:hAnsi="Calibri" w:cs="Calibri"/>
          <w:color w:val="242424"/>
          <w:szCs w:val="24"/>
          <w:bdr w:val="none" w:sz="0" w:space="0" w:color="auto" w:frame="1"/>
          <w:lang w:eastAsia="es-CL"/>
        </w:rPr>
        <w:t xml:space="preserve">, </w:t>
      </w:r>
      <w:proofErr w:type="spellStart"/>
      <w:r w:rsidRPr="00B2381F">
        <w:rPr>
          <w:rFonts w:ascii="Calibri" w:eastAsia="Times New Roman" w:hAnsi="Calibri" w:cs="Calibri"/>
          <w:color w:val="242424"/>
          <w:szCs w:val="24"/>
          <w:bdr w:val="none" w:sz="0" w:space="0" w:color="auto" w:frame="1"/>
          <w:lang w:eastAsia="es-CL"/>
        </w:rPr>
        <w:t>Prointec</w:t>
      </w:r>
      <w:proofErr w:type="spellEnd"/>
      <w:r w:rsidRPr="00B2381F">
        <w:rPr>
          <w:rFonts w:ascii="Calibri" w:eastAsia="Times New Roman" w:hAnsi="Calibri" w:cs="Calibri"/>
          <w:color w:val="242424"/>
          <w:szCs w:val="24"/>
          <w:bdr w:val="none" w:sz="0" w:space="0" w:color="auto" w:frame="1"/>
          <w:lang w:eastAsia="es-CL"/>
        </w:rPr>
        <w:t xml:space="preserve"> y el asesoramiento legal de Grau CMS Abogados, quienes ya finalizaron la primera etapa de la asesoría, que tiene como objetivos desarrollar :</w:t>
      </w:r>
    </w:p>
    <w:p w:rsidR="00B2381F" w:rsidRPr="00B2381F" w:rsidRDefault="00B2381F" w:rsidP="00B2381F">
      <w:pPr>
        <w:shd w:val="clear" w:color="auto" w:fill="FFFFFF"/>
        <w:spacing w:after="0" w:line="240" w:lineRule="auto"/>
        <w:jc w:val="both"/>
        <w:rPr>
          <w:rFonts w:ascii="Calibri" w:eastAsia="Times New Roman" w:hAnsi="Calibri" w:cs="Calibri"/>
          <w:color w:val="242424"/>
          <w:szCs w:val="24"/>
          <w:lang w:eastAsia="es-CL"/>
        </w:rPr>
      </w:pPr>
      <w:r w:rsidRPr="00B2381F">
        <w:rPr>
          <w:rFonts w:ascii="Calibri" w:eastAsia="Times New Roman" w:hAnsi="Calibri" w:cs="Calibri"/>
          <w:color w:val="242424"/>
          <w:szCs w:val="24"/>
          <w:bdr w:val="none" w:sz="0" w:space="0" w:color="auto" w:frame="1"/>
          <w:lang w:eastAsia="es-CL"/>
        </w:rPr>
        <w:t>•             Propuesta de requisitos para la licitación “Tren Valparaíso-Santiago”    </w:t>
      </w:r>
    </w:p>
    <w:p w:rsidR="00B2381F" w:rsidRPr="00B2381F" w:rsidRDefault="00B2381F" w:rsidP="00B2381F">
      <w:pPr>
        <w:shd w:val="clear" w:color="auto" w:fill="FFFFFF"/>
        <w:spacing w:after="0" w:line="240" w:lineRule="auto"/>
        <w:jc w:val="both"/>
        <w:rPr>
          <w:rFonts w:ascii="Calibri" w:eastAsia="Times New Roman" w:hAnsi="Calibri" w:cs="Calibri"/>
          <w:color w:val="242424"/>
          <w:szCs w:val="24"/>
          <w:lang w:eastAsia="es-CL"/>
        </w:rPr>
      </w:pPr>
      <w:r w:rsidRPr="00B2381F">
        <w:rPr>
          <w:rFonts w:ascii="Calibri" w:eastAsia="Times New Roman" w:hAnsi="Calibri" w:cs="Calibri"/>
          <w:color w:val="242424"/>
          <w:szCs w:val="24"/>
          <w:bdr w:val="none" w:sz="0" w:space="0" w:color="auto" w:frame="1"/>
          <w:lang w:eastAsia="es-CL"/>
        </w:rPr>
        <w:t>•             Análisis Estratégico de mercado de potenciales postulantes</w:t>
      </w:r>
    </w:p>
    <w:p w:rsidR="00B2381F" w:rsidRPr="00B2381F" w:rsidRDefault="00B2381F" w:rsidP="00B2381F">
      <w:pPr>
        <w:shd w:val="clear" w:color="auto" w:fill="FFFFFF"/>
        <w:spacing w:after="0" w:line="240" w:lineRule="auto"/>
        <w:jc w:val="both"/>
        <w:rPr>
          <w:rFonts w:ascii="Calibri" w:eastAsia="Times New Roman" w:hAnsi="Calibri" w:cs="Calibri"/>
          <w:color w:val="242424"/>
          <w:szCs w:val="24"/>
          <w:lang w:eastAsia="es-CL"/>
        </w:rPr>
      </w:pPr>
      <w:r w:rsidRPr="00B2381F">
        <w:rPr>
          <w:rFonts w:ascii="Calibri" w:eastAsia="Times New Roman" w:hAnsi="Calibri" w:cs="Calibri"/>
          <w:color w:val="242424"/>
          <w:szCs w:val="24"/>
          <w:bdr w:val="none" w:sz="0" w:space="0" w:color="auto" w:frame="1"/>
          <w:lang w:eastAsia="es-CL"/>
        </w:rPr>
        <w:t>•             Análisis de integración modal</w:t>
      </w:r>
    </w:p>
    <w:p w:rsidR="00B2381F" w:rsidRPr="00B2381F" w:rsidRDefault="00B2381F" w:rsidP="00B2381F">
      <w:pPr>
        <w:shd w:val="clear" w:color="auto" w:fill="FFFFFF"/>
        <w:spacing w:after="0" w:line="240" w:lineRule="auto"/>
        <w:jc w:val="both"/>
        <w:rPr>
          <w:rFonts w:ascii="Calibri" w:eastAsia="Times New Roman" w:hAnsi="Calibri" w:cs="Calibri"/>
          <w:color w:val="242424"/>
          <w:szCs w:val="24"/>
          <w:lang w:eastAsia="es-CL"/>
        </w:rPr>
      </w:pPr>
      <w:r w:rsidRPr="00B2381F">
        <w:rPr>
          <w:rFonts w:ascii="Calibri" w:eastAsia="Times New Roman" w:hAnsi="Calibri" w:cs="Calibri"/>
          <w:color w:val="242424"/>
          <w:szCs w:val="24"/>
          <w:bdr w:val="none" w:sz="0" w:space="0" w:color="auto" w:frame="1"/>
          <w:lang w:eastAsia="es-CL"/>
        </w:rPr>
        <w:t>•             Esquemas de Gobernanza</w:t>
      </w:r>
    </w:p>
    <w:p w:rsidR="00B2381F" w:rsidRPr="00B2381F" w:rsidRDefault="00B2381F" w:rsidP="00B2381F">
      <w:pPr>
        <w:shd w:val="clear" w:color="auto" w:fill="FFFFFF"/>
        <w:spacing w:after="0" w:line="240" w:lineRule="auto"/>
        <w:jc w:val="both"/>
        <w:rPr>
          <w:rFonts w:ascii="Calibri" w:eastAsia="Times New Roman" w:hAnsi="Calibri" w:cs="Calibri"/>
          <w:color w:val="242424"/>
          <w:szCs w:val="24"/>
          <w:lang w:eastAsia="es-CL"/>
        </w:rPr>
      </w:pPr>
      <w:r w:rsidRPr="00B2381F">
        <w:rPr>
          <w:rFonts w:ascii="Calibri" w:eastAsia="Times New Roman" w:hAnsi="Calibri" w:cs="Calibri"/>
          <w:color w:val="242424"/>
          <w:szCs w:val="24"/>
          <w:bdr w:val="none" w:sz="0" w:space="0" w:color="auto" w:frame="1"/>
          <w:lang w:eastAsia="es-CL"/>
        </w:rPr>
        <w:t> </w:t>
      </w:r>
    </w:p>
    <w:p w:rsidR="00B2381F" w:rsidRPr="00B2381F" w:rsidRDefault="00B2381F" w:rsidP="00B2381F">
      <w:pPr>
        <w:shd w:val="clear" w:color="auto" w:fill="FFFFFF"/>
        <w:spacing w:after="0" w:line="240" w:lineRule="auto"/>
        <w:jc w:val="both"/>
        <w:rPr>
          <w:rFonts w:ascii="Calibri" w:eastAsia="Times New Roman" w:hAnsi="Calibri" w:cs="Calibri"/>
          <w:color w:val="242424"/>
          <w:szCs w:val="24"/>
          <w:lang w:eastAsia="es-CL"/>
        </w:rPr>
      </w:pPr>
      <w:r w:rsidRPr="00B2381F">
        <w:rPr>
          <w:rFonts w:ascii="Calibri" w:eastAsia="Times New Roman" w:hAnsi="Calibri" w:cs="Calibri"/>
          <w:color w:val="242424"/>
          <w:szCs w:val="24"/>
          <w:bdr w:val="none" w:sz="0" w:space="0" w:color="auto" w:frame="1"/>
          <w:lang w:eastAsia="es-CL"/>
        </w:rPr>
        <w:lastRenderedPageBreak/>
        <w:t xml:space="preserve">Asimismo, se desarrolló en conjunto con el BID un análisis </w:t>
      </w:r>
      <w:proofErr w:type="gramStart"/>
      <w:r w:rsidRPr="00B2381F">
        <w:rPr>
          <w:rFonts w:ascii="Calibri" w:eastAsia="Times New Roman" w:hAnsi="Calibri" w:cs="Calibri"/>
          <w:color w:val="242424"/>
          <w:szCs w:val="24"/>
          <w:bdr w:val="none" w:sz="0" w:space="0" w:color="auto" w:frame="1"/>
          <w:lang w:eastAsia="es-CL"/>
        </w:rPr>
        <w:t>enfocados</w:t>
      </w:r>
      <w:proofErr w:type="gramEnd"/>
      <w:r w:rsidRPr="00B2381F">
        <w:rPr>
          <w:rFonts w:ascii="Calibri" w:eastAsia="Times New Roman" w:hAnsi="Calibri" w:cs="Calibri"/>
          <w:color w:val="242424"/>
          <w:szCs w:val="24"/>
          <w:bdr w:val="none" w:sz="0" w:space="0" w:color="auto" w:frame="1"/>
          <w:lang w:eastAsia="es-CL"/>
        </w:rPr>
        <w:t xml:space="preserve"> en la evaluación costo-beneficio con enfoque social y demanda del proyecto, enfocado en entregar antecedentes relevantes para el estudio integral que permitirá mejorar la evaluación social, a través de la incorporación beneficios adicionales a los tradicionalmente considerados para este tipo de evaluaciones.</w:t>
      </w:r>
    </w:p>
    <w:p w:rsidR="00B2381F" w:rsidRPr="007136B9" w:rsidRDefault="00B2381F" w:rsidP="00707943">
      <w:pPr>
        <w:spacing w:after="0"/>
        <w:jc w:val="both"/>
      </w:pPr>
    </w:p>
    <w:sectPr w:rsidR="00B2381F" w:rsidRPr="007136B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9537B5"/>
    <w:multiLevelType w:val="hybridMultilevel"/>
    <w:tmpl w:val="4AC857FA"/>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6B9"/>
    <w:rsid w:val="000B05B8"/>
    <w:rsid w:val="00226424"/>
    <w:rsid w:val="00707943"/>
    <w:rsid w:val="007136B9"/>
    <w:rsid w:val="00B2381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8CAB51-595B-43A2-B6ED-33E52AB63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xmsonormal">
    <w:name w:val="x_msonormal"/>
    <w:basedOn w:val="Normal"/>
    <w:rsid w:val="007136B9"/>
    <w:pPr>
      <w:spacing w:before="100" w:beforeAutospacing="1" w:after="100" w:afterAutospacing="1" w:line="240" w:lineRule="auto"/>
    </w:pPr>
    <w:rPr>
      <w:rFonts w:ascii="Times New Roman" w:eastAsia="Times New Roman" w:hAnsi="Times New Roman" w:cs="Times New Roman"/>
      <w:sz w:val="24"/>
      <w:szCs w:val="24"/>
      <w:lang w:eastAsia="es-CL"/>
    </w:rPr>
  </w:style>
  <w:style w:type="paragraph" w:styleId="Prrafodelista">
    <w:name w:val="List Paragraph"/>
    <w:basedOn w:val="Normal"/>
    <w:uiPriority w:val="34"/>
    <w:qFormat/>
    <w:rsid w:val="007079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125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535</Words>
  <Characters>2948</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Aravena Garrido (Dirplan)</dc:creator>
  <cp:keywords/>
  <dc:description/>
  <cp:lastModifiedBy>Marcela Aravena Garrido (Dirplan)</cp:lastModifiedBy>
  <cp:revision>3</cp:revision>
  <dcterms:created xsi:type="dcterms:W3CDTF">2025-07-11T20:36:00Z</dcterms:created>
  <dcterms:modified xsi:type="dcterms:W3CDTF">2026-01-16T14:07:00Z</dcterms:modified>
</cp:coreProperties>
</file>